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F08D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Обобщенные сведения о типичных нарушениях требований санитарно-эпидемиологического законодательства, совершаемых субъектами хозяйствования, по итогам надзорной деятельности специалистов ГУ «Берестовицкий районный центр гигиены и эпидемиологии»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II полугодие 2023 года</w:t>
      </w:r>
    </w:p>
    <w:tbl>
      <w:tblPr>
        <w:tblStyle w:val="T2"/>
        <w:tblW w:w="0" w:type="auto"/>
        <w:jc w:val="center"/>
        <w:tblLook w:val="04A0"/>
      </w:tblPr>
      <w:tblGrid/>
      <w:tr>
        <w:trPr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п/п</w:t>
            </w: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Объекты контроля (надзора), вида деятельности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Типичные нарушения</w:t>
            </w:r>
          </w:p>
        </w:tc>
        <w:tc>
          <w:tcPr>
            <w:tcW w:w="8389" w:type="dxa"/>
            <w:vAlign w:val="center"/>
          </w:tcPr>
          <w:p>
            <w:pPr>
              <w:shd w:val="clear" w:fill="FFFFFF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rPr>
          <w:jc w:val="center"/>
        </w:trPr>
        <w:tc>
          <w:tcPr>
            <w:tcW w:w="649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  <w:vMerge w:val="restart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</w:rPr>
            </w:pPr>
            <w:bookmarkStart w:id="0" w:name="_Hlk137544374"/>
            <w:r>
              <w:rPr>
                <w:rFonts w:ascii="Times New Roman" w:hAnsi="Times New Roman"/>
              </w:rPr>
              <w:t>поверхности стен, потолка производственных и санитарно-бытовых помещений с дефектами покрытия, содержатся в неисправном состоянии, со следами плесени, что не позволяет качественно проводить их мойку и дезинфекцию</w:t>
            </w:r>
            <w:bookmarkEnd w:id="0"/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7,25; </w:t>
            </w:r>
          </w:p>
          <w:p>
            <w:pPr>
              <w:pStyle w:val="P14"/>
              <w:numPr>
                <w:ilvl w:val="0"/>
                <w:numId w:val="1"/>
              </w:numPr>
              <w:shd w:val="clear" w:fill="FFFFFF"/>
              <w:ind w:firstLine="0" w:left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сырья, производству пищевой продукции, утвержденные постановлением Совета Министров Республики Беларусь от 05.03.2019 № 146, п.</w:t>
            </w:r>
          </w:p>
        </w:tc>
      </w:tr>
      <w:tr>
        <w:trPr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оборудование, инвентарь, тара, посуда, испо</w:t>
            </w:r>
            <w:r>
              <w:rPr>
                <w:rFonts w:ascii="Times New Roman" w:hAnsi="Times New Roman"/>
              </w:rPr>
              <w:t>льзуемые на объекте, в неисправном состоянии (с дефектами покрытия, трещинами, сколами), не содержится в чистоте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</w:rPr>
              <w:t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сырья, производству пищевой продукции, утвержденные постановлением Совета Министров Республики Беларусь от 05.03.2019 № 146, п</w:t>
            </w:r>
            <w:r>
              <w:rPr>
                <w:rFonts w:ascii="Times New Roman" w:hAnsi="Times New Roman"/>
              </w:rPr>
              <w:t>.35</w:t>
            </w:r>
          </w:p>
        </w:tc>
      </w:tr>
      <w:tr>
        <w:trPr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упорядочено хранение уборочного инвентаря, не содержится чистоте, не выделен отдельный уборочный инвентарь для уборки санузлов,</w:t>
            </w:r>
            <w:r>
              <w:rPr>
                <w:rFonts w:ascii="Times New Roman" w:hAnsi="Times New Roman"/>
                <w:color w:val="000000"/>
              </w:rPr>
              <w:t xml:space="preserve"> не выделено помещение (отдельное место) для хранения дезинфицирующих средств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6; </w:t>
            </w:r>
          </w:p>
          <w:p>
            <w:pPr>
              <w:pStyle w:val="P14"/>
              <w:numPr>
                <w:ilvl w:val="0"/>
                <w:numId w:val="1"/>
              </w:numPr>
              <w:shd w:val="clear" w:fill="FFFFFF"/>
              <w:ind w:firstLine="0" w:left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сырья, производству пищевой продукции, утвержденные постановлением Совета Министров Республики Беларусь от 05.03.2019 № 146, п.15</w:t>
            </w:r>
          </w:p>
        </w:tc>
      </w:tr>
      <w:tr>
        <w:trPr>
          <w:jc w:val="center"/>
        </w:trPr>
        <w:tc>
          <w:tcPr>
            <w:tcW w:w="649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1" w:type="dxa"/>
            <w:vMerge w:val="restart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Объекты общественного питания, торговые объекты при обращении пищевой продукции</w:t>
            </w: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обращение (реализация) пищевой продукции с истекшим сроком годности, с признаками порчи 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ТР ТС 021/2011 «О безопасности пищевой продукции», утв. Решением Комиссии Таможенного союза от 09.12.2011 № 880 статья 5 главы 1, статьи 10, 17 главы 3, статья 39 главы 6; 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7, пп.130,131; 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 глава 7.</w:t>
            </w:r>
          </w:p>
        </w:tc>
      </w:tr>
      <w:tr>
        <w:trPr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обращение (реализация)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5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</w:p>
          <w:p>
            <w:pPr>
              <w:pStyle w:val="P14"/>
              <w:numPr>
                <w:ilvl w:val="0"/>
                <w:numId w:val="1"/>
              </w:numPr>
              <w:ind w:firstLine="5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ТР ТС 021/2011 «О безопасности пищевой продукции», утв. Решением Комиссии Таможенного союза от 09.12.2011 № 880, статья 5 главы 1, статьи 10, 17 главы 3, статья 39 главы 6; </w:t>
            </w:r>
          </w:p>
          <w:p>
            <w:pPr>
              <w:pStyle w:val="P14"/>
              <w:numPr>
                <w:ilvl w:val="0"/>
                <w:numId w:val="1"/>
              </w:numPr>
              <w:ind w:firstLine="5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ТР ТС 022/2011 «Пищевая продукция в части ее маркировки», утв. Решением Комиссии Таможенного союза от 09.12.2011 № 881, статья 4; </w:t>
            </w:r>
          </w:p>
          <w:p>
            <w:pPr>
              <w:pStyle w:val="P14"/>
              <w:numPr>
                <w:ilvl w:val="0"/>
                <w:numId w:val="1"/>
              </w:numPr>
              <w:ind w:firstLine="5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</w:t>
            </w:r>
          </w:p>
          <w:p>
            <w:pPr>
              <w:pStyle w:val="P14"/>
              <w:numPr>
                <w:ilvl w:val="0"/>
                <w:numId w:val="1"/>
              </w:numPr>
              <w:ind w:firstLine="5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 глава 7.</w:t>
            </w:r>
          </w:p>
        </w:tc>
      </w:tr>
      <w:tr>
        <w:trPr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хранение пищевой продукции непосредственного на полу;</w:t>
            </w:r>
          </w:p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отсутствие приборов контроля температуры в холодильном оборудовании;</w:t>
              <w:br w:type="textWrapping"/>
              <w:t>несоблюдение температурных режимов при хранении и реализации пищевой продукции;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 глава 7.</w:t>
            </w:r>
          </w:p>
        </w:tc>
      </w:tr>
      <w:tr>
        <w:trPr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br w:type="textWrapping"/>
            </w:r>
            <w:r>
              <w:rPr>
                <w:rFonts w:ascii="Times New Roman" w:hAnsi="Times New Roman"/>
                <w:color w:val="111111"/>
              </w:rPr>
              <w:t>в помещениях объекта не поддерживается читота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3; 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ТР ТС 021/2011 «О безопасности пищевой продукции», утв. Решением Комиссии Таможенного союза от 09.12.2011 № 880; статьи 10, 17 главы 3;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5; 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 глава 5.</w:t>
            </w:r>
          </w:p>
          <w:p>
            <w:pPr>
              <w:pStyle w:val="P14"/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</w:p>
        </w:tc>
      </w:tr>
      <w:tr>
        <w:trPr>
          <w:trHeight w:hRule="atLeast" w:val="990"/>
          <w:jc w:val="center"/>
        </w:trPr>
        <w:tc>
          <w:tcPr>
            <w:tcW w:w="649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1" w:type="dxa"/>
            <w:vMerge w:val="restart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Торговые объекты, реализующие непродовольственные товары</w:t>
            </w: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игрушек  без индивидуальной и (или) групповой упаковки</w:t>
            </w:r>
            <w:r>
              <w:rPr>
                <w:rFonts w:ascii="Times New Roman" w:hAnsi="Times New Roman"/>
                <w:sz w:val="24"/>
              </w:rPr>
              <w:t>, разукомлектование промышленной упаковки и реализация п</w:t>
            </w:r>
            <w:r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z w:val="24"/>
              </w:rPr>
              <w:t xml:space="preserve">гузников </w:t>
            </w:r>
            <w:r>
              <w:rPr>
                <w:rFonts w:ascii="Times New Roman" w:hAnsi="Times New Roman"/>
                <w:sz w:val="24"/>
              </w:rPr>
              <w:t>поштучно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5"/>
              </w:numPr>
              <w:ind w:firstLine="0" w:left="1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sz w:val="24"/>
              </w:rPr>
              <w:t xml:space="preserve">Технический Регламент Таможенного союза 008/2011 </w:t>
              <w:br w:type="textWrapping"/>
              <w:t>«О безопасности игрушек», утвержденного Решением Комиссии Таможенного союза от 23.09.2011 № 798, п.4 статья 4</w:t>
            </w:r>
          </w:p>
          <w:p>
            <w:pPr>
              <w:pStyle w:val="P14"/>
              <w:numPr>
                <w:ilvl w:val="0"/>
                <w:numId w:val="5"/>
              </w:numPr>
              <w:ind w:firstLine="0" w:left="1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Санитарные нормы и правила "Требования к п</w:t>
            </w:r>
            <w:r>
              <w:rPr>
                <w:rFonts w:ascii="Times New Roman" w:hAnsi="Times New Roman"/>
                <w:color w:val="111111"/>
              </w:rPr>
              <w:t xml:space="preserve">роизводству и реализации отдельных видов продукции для детей", утвержденных постановлением </w:t>
            </w:r>
            <w:r>
              <w:rPr>
                <w:rFonts w:ascii="Times New Roman" w:hAnsi="Times New Roman"/>
                <w:color w:val="111111"/>
              </w:rPr>
              <w:t>М</w:t>
            </w:r>
            <w:r>
              <w:rPr>
                <w:rFonts w:ascii="Times New Roman" w:hAnsi="Times New Roman"/>
                <w:color w:val="111111"/>
              </w:rPr>
              <w:t>инистерства здравоохранения Республики Белару</w:t>
            </w:r>
            <w:r>
              <w:rPr>
                <w:rFonts w:ascii="Times New Roman" w:hAnsi="Times New Roman"/>
                <w:color w:val="111111"/>
              </w:rPr>
              <w:t>сь</w:t>
            </w:r>
            <w:r>
              <w:rPr>
                <w:rFonts w:ascii="Times New Roman" w:hAnsi="Times New Roman"/>
                <w:color w:val="111111"/>
              </w:rPr>
              <w:t xml:space="preserve"> от 20.12.2012 № 200, п.12</w:t>
            </w:r>
          </w:p>
        </w:tc>
      </w:tr>
      <w:tr>
        <w:trPr>
          <w:trHeight w:hRule="atLeast" w:val="1528"/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ап</w:t>
            </w:r>
            <w:r>
              <w:rPr>
                <w:rFonts w:ascii="Times New Roman" w:hAnsi="Times New Roman"/>
                <w:sz w:val="24"/>
              </w:rPr>
              <w:t>течки первой помощи универсальной с перечнем вложений, установленны</w:t>
            </w:r>
            <w:r>
              <w:rPr>
                <w:rFonts w:ascii="Times New Roman" w:hAnsi="Times New Roman"/>
                <w:sz w:val="24"/>
              </w:rPr>
              <w:t>х Министерством здравоохранения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</w:t>
            </w:r>
            <w:r>
              <w:rPr>
                <w:rFonts w:ascii="Times New Roman" w:hAnsi="Times New Roman"/>
                <w:color w:val="111111"/>
              </w:rPr>
              <w:t>10</w:t>
            </w:r>
            <w:r>
              <w:rPr>
                <w:rFonts w:ascii="Times New Roman" w:hAnsi="Times New Roman"/>
                <w:color w:val="111111"/>
              </w:rPr>
              <w:t xml:space="preserve">; </w:t>
            </w:r>
          </w:p>
          <w:p>
            <w:pPr>
              <w:ind w:firstLine="0" w:left="1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64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1" w:type="dxa"/>
            <w:vMerge w:val="restart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Неисправное состояние вентиляционных установок, не проводится </w:t>
            </w:r>
            <w:r>
              <w:rPr>
                <w:rFonts w:ascii="Times New Roman" w:hAnsi="Times New Roman"/>
              </w:rPr>
              <w:t>лабораторный контроль</w:t>
            </w:r>
            <w:r>
              <w:rPr>
                <w:rFonts w:ascii="Times New Roman" w:hAnsi="Times New Roman"/>
              </w:rPr>
              <w:t xml:space="preserve"> эффективности работы вентиляционных установок</w:t>
            </w:r>
          </w:p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19; 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Специфические санитарно-эпидемиологические требования к условиям труда работающих, утвержденные постановлением СМ РБ от 01.02.2020 №66, пункт </w:t>
            </w:r>
            <w:r>
              <w:rPr>
                <w:rFonts w:ascii="Times New Roman" w:hAnsi="Times New Roman"/>
                <w:color w:val="111111"/>
              </w:rPr>
              <w:t xml:space="preserve">7, </w:t>
            </w:r>
            <w:r>
              <w:rPr>
                <w:rFonts w:ascii="Times New Roman" w:hAnsi="Times New Roman"/>
                <w:color w:val="111111"/>
              </w:rPr>
              <w:t>25;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Санитарные нормы и правила "Санитарно-эпидемиологические требования к условиям тр</w:t>
            </w:r>
            <w:r>
              <w:rPr>
                <w:rFonts w:ascii="Times New Roman" w:hAnsi="Times New Roman"/>
                <w:color w:val="111111"/>
              </w:rPr>
              <w:t>у</w:t>
            </w:r>
            <w:r>
              <w:rPr>
                <w:rFonts w:ascii="Times New Roman" w:hAnsi="Times New Roman"/>
                <w:color w:val="111111"/>
              </w:rPr>
              <w:t>да работающих, содержанию и эк</w:t>
            </w:r>
            <w:r>
              <w:rPr>
                <w:rFonts w:ascii="Times New Roman" w:hAnsi="Times New Roman"/>
                <w:color w:val="111111"/>
              </w:rPr>
              <w:t>с</w:t>
            </w:r>
            <w:r>
              <w:rPr>
                <w:rFonts w:ascii="Times New Roman" w:hAnsi="Times New Roman"/>
                <w:color w:val="111111"/>
              </w:rPr>
              <w:t>плуатации производственных объектов"</w:t>
            </w:r>
            <w:r>
              <w:rPr>
                <w:rFonts w:ascii="Times New Roman" w:hAnsi="Times New Roman"/>
                <w:color w:val="111111"/>
              </w:rPr>
              <w:t>, утвержденные постано</w:t>
            </w:r>
            <w:r>
              <w:rPr>
                <w:rFonts w:ascii="Times New Roman" w:hAnsi="Times New Roman"/>
                <w:color w:val="111111"/>
              </w:rPr>
              <w:t>влением Министерства здравоохранения Респуб</w:t>
            </w:r>
            <w:r>
              <w:rPr>
                <w:rFonts w:ascii="Times New Roman" w:hAnsi="Times New Roman"/>
                <w:color w:val="111111"/>
              </w:rPr>
              <w:t>лики Беларусь от 19.07.2023 № 114, п</w:t>
            </w:r>
            <w:r>
              <w:rPr>
                <w:rFonts w:ascii="Times New Roman" w:hAnsi="Times New Roman"/>
                <w:color w:val="111111"/>
              </w:rPr>
              <w:t xml:space="preserve">ункт </w:t>
            </w:r>
            <w:r>
              <w:rPr>
                <w:rFonts w:ascii="Times New Roman" w:hAnsi="Times New Roman"/>
                <w:color w:val="111111"/>
              </w:rPr>
              <w:t>31</w:t>
            </w:r>
          </w:p>
          <w:p>
            <w:pPr>
              <w:pStyle w:val="P14"/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</w:p>
        </w:tc>
      </w:tr>
      <w:tr>
        <w:trPr>
          <w:jc w:val="center"/>
        </w:trPr>
        <w:tc>
          <w:tcPr>
            <w:tcW w:w="64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не содержание в чистоте производственных и санитарно-бытовых  помещений</w:t>
            </w:r>
          </w:p>
          <w:p>
            <w:pPr>
              <w:jc w:val="both"/>
              <w:rPr>
                <w:rFonts w:ascii="Times New Roman" w:hAnsi="Times New Roman"/>
                <w:color w:val="111111"/>
              </w:rPr>
            </w:pPr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br w:type="textWrapping"/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</w:t>
            </w:r>
            <w:r>
              <w:rPr>
                <w:rFonts w:ascii="Times New Roman" w:hAnsi="Times New Roman"/>
                <w:color w:val="111111"/>
              </w:rPr>
              <w:t>3</w:t>
            </w:r>
            <w:r>
              <w:rPr>
                <w:rFonts w:ascii="Times New Roman" w:hAnsi="Times New Roman"/>
                <w:color w:val="111111"/>
              </w:rPr>
              <w:t xml:space="preserve">; </w:t>
            </w:r>
          </w:p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Санитарные нормы и правила "Санитарно-эпидемиологические требования к условиям труда работающих, содержанию и эксплуатации производственных объектов", утвержденные постановлением Министерства здравоохранения Республики Беларусь от 19.07.2023 № 114, пункт </w:t>
            </w:r>
            <w:r>
              <w:rPr>
                <w:rFonts w:ascii="Times New Roman" w:hAnsi="Times New Roman"/>
                <w:color w:val="111111"/>
              </w:rPr>
              <w:t>54</w:t>
            </w:r>
          </w:p>
        </w:tc>
      </w:tr>
      <w:tr>
        <w:trPr>
          <w:jc w:val="center"/>
        </w:trPr>
        <w:tc>
          <w:tcPr>
            <w:tcW w:w="64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выполнение не в полном объёме производственного</w:t>
            </w:r>
            <w:r>
              <w:rPr>
                <w:rFonts w:ascii="Times New Roman" w:hAnsi="Times New Roman"/>
                <w:color w:val="111111"/>
              </w:rPr>
              <w:t>, в том числе</w:t>
            </w:r>
            <w:r>
              <w:rPr>
                <w:rFonts w:ascii="Times New Roman" w:hAnsi="Times New Roman"/>
                <w:color w:val="111111"/>
              </w:rPr>
              <w:t xml:space="preserve"> лабораторного контроля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Специфические санитарно-эпидемиологические требования к условиям труда работающих, утвержденные постановлением СМ РБ от 01.02.2020 №66, </w:t>
            </w:r>
            <w:r>
              <w:rPr>
                <w:rFonts w:ascii="Times New Roman" w:hAnsi="Times New Roman"/>
                <w:color w:val="111111"/>
              </w:rPr>
              <w:t>глава 7</w:t>
            </w:r>
            <w:r>
              <w:rPr>
                <w:rFonts w:ascii="Times New Roman" w:hAnsi="Times New Roman"/>
                <w:color w:val="111111"/>
              </w:rPr>
              <w:t>;</w:t>
            </w:r>
          </w:p>
        </w:tc>
      </w:tr>
      <w:tr>
        <w:trPr>
          <w:trHeight w:hRule="atLeast" w:val="1942"/>
          <w:jc w:val="center"/>
        </w:trPr>
        <w:tc>
          <w:tcPr>
            <w:tcW w:w="649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51" w:type="dxa"/>
            <w:vMerge w:val="restart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Условия труда работающих</w:t>
            </w: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душевые при санитарно-бытовых помещениях не оснащены полочками для банных принадлежностей, резиновыми либо пластиковыми ковриками. До</w:t>
            </w:r>
            <w:r>
              <w:rPr>
                <w:rFonts w:ascii="Times New Roman" w:hAnsi="Times New Roman"/>
                <w:color w:val="111111"/>
              </w:rPr>
              <w:t>пускается исп</w:t>
            </w:r>
            <w:r>
              <w:rPr>
                <w:rFonts w:ascii="Times New Roman" w:hAnsi="Times New Roman"/>
                <w:color w:val="111111"/>
              </w:rPr>
              <w:t>ользование дере</w:t>
            </w:r>
            <w:r>
              <w:rPr>
                <w:rFonts w:ascii="Times New Roman" w:hAnsi="Times New Roman"/>
                <w:color w:val="111111"/>
              </w:rPr>
              <w:t>вянных трапов или решеток.</w:t>
            </w:r>
          </w:p>
          <w:p>
            <w:pPr>
              <w:rPr>
                <w:rFonts w:ascii="Times New Roman" w:hAnsi="Times New Roman"/>
                <w:color w:val="111111"/>
              </w:rPr>
            </w:pPr>
          </w:p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Резиновые коврики ежесменно не подвергаются дезинфекции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Санитарные нормы и правила "Санитарно-эпидемиологические требования к условиям труда работающих, содержанию и эксплуатации производственных объектов", утвержденные постановлением Министерства здравоохранения Республики Беларусь от 19.07.2023 № 114, пункт </w:t>
            </w:r>
            <w:r>
              <w:rPr>
                <w:rFonts w:ascii="Times New Roman" w:hAnsi="Times New Roman"/>
                <w:color w:val="111111"/>
              </w:rPr>
              <w:t>50,51</w:t>
            </w:r>
          </w:p>
          <w:p>
            <w:pPr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</w:p>
        </w:tc>
      </w:tr>
      <w:tr>
        <w:trPr>
          <w:trHeight w:hRule="atLeast" w:val="300"/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</w:rPr>
              <w:t>несоблюдение требований к обеспечению работающих средствами индивидуальной защиты, отсутствие контроля за их использованием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5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7, пункт  32;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5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01.02.2023 № 66</w:t>
            </w:r>
            <w:r>
              <w:rPr>
                <w:rFonts w:ascii="Times New Roman" w:hAnsi="Times New Roman"/>
                <w:color w:val="111111"/>
              </w:rPr>
              <w:t>, пункт 25</w:t>
            </w:r>
          </w:p>
        </w:tc>
      </w:tr>
      <w:tr>
        <w:trPr>
          <w:trHeight w:hRule="atLeast" w:val="713"/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Стены, потолки производственных и с</w:t>
            </w:r>
            <w:r>
              <w:rPr>
                <w:rFonts w:ascii="Times New Roman" w:hAnsi="Times New Roman"/>
              </w:rPr>
              <w:t>анитарно-бытовых помещений с дефектами п</w:t>
            </w:r>
            <w:r>
              <w:rPr>
                <w:rFonts w:ascii="Times New Roman" w:hAnsi="Times New Roman"/>
              </w:rPr>
              <w:t>оверхности, не поддерживаются в исправном состоянии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Санитарные нормы и правила "Санитарно-эпидемиологические требования к условиям труда работающих, содержанию и эксплуатации производственных объектов", утвержденные постановлением Министерства здравоохранения Республики Беларусь от 19.07.2023 № 114, пункт</w:t>
            </w:r>
            <w:r>
              <w:rPr>
                <w:rFonts w:ascii="Times New Roman" w:hAnsi="Times New Roman"/>
                <w:color w:val="111111"/>
              </w:rPr>
              <w:t xml:space="preserve"> </w:t>
            </w:r>
            <w:r>
              <w:rPr>
                <w:rFonts w:ascii="Times New Roman" w:hAnsi="Times New Roman"/>
                <w:color w:val="111111"/>
              </w:rPr>
              <w:t>22</w:t>
            </w:r>
          </w:p>
          <w:p>
            <w:pPr>
              <w:ind w:firstLine="0" w:left="50"/>
              <w:jc w:val="both"/>
              <w:rPr>
                <w:rFonts w:ascii="Times New Roman" w:hAnsi="Times New Roman"/>
              </w:rPr>
            </w:pPr>
          </w:p>
        </w:tc>
      </w:tr>
      <w:tr>
        <w:trPr>
          <w:jc w:val="center"/>
        </w:trPr>
        <w:tc>
          <w:tcPr>
            <w:tcW w:w="649" w:type="dxa"/>
            <w:vMerge w:val="restart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51" w:type="dxa"/>
            <w:vMerge w:val="restart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Учреждения образования</w:t>
            </w:r>
          </w:p>
        </w:tc>
        <w:tc>
          <w:tcPr>
            <w:tcW w:w="3825" w:type="dxa"/>
          </w:tcPr>
          <w:p>
            <w:pPr>
              <w:spacing w:before="100" w:after="100"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кухонного и разделочного инвентаря не в соответствии с маркировкой</w:t>
            </w:r>
          </w:p>
        </w:tc>
        <w:tc>
          <w:tcPr>
            <w:tcW w:w="8389" w:type="dxa"/>
          </w:tcPr>
          <w:p>
            <w:pPr>
              <w:pStyle w:val="P14"/>
              <w:widowControl w:val="0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санитарные нормы и правила «Требования для учреждений общего среднего образования», утвержденных постановлением МЗ РБ от 27.12.2012 г. № 206, п. 152</w:t>
            </w:r>
          </w:p>
        </w:tc>
      </w:tr>
      <w:tr>
        <w:trPr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spacing w:before="100" w:after="100" w:beforeAutospacing="1" w:afterAutospacing="1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Наруш</w:t>
            </w:r>
            <w:r>
              <w:rPr>
                <w:rFonts w:ascii="Times New Roman" w:hAnsi="Times New Roman"/>
                <w:sz w:val="22"/>
              </w:rPr>
              <w:t>ение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технологи</w:t>
            </w:r>
            <w:r>
              <w:rPr>
                <w:rFonts w:ascii="Times New Roman" w:hAnsi="Times New Roman"/>
                <w:b w:val="0"/>
                <w:sz w:val="22"/>
              </w:rPr>
              <w:t>и</w:t>
            </w:r>
            <w:r>
              <w:rPr>
                <w:rFonts w:ascii="Times New Roman" w:hAnsi="Times New Roman"/>
                <w:b w:val="0"/>
                <w:sz w:val="22"/>
              </w:rPr>
              <w:t xml:space="preserve"> мытья столовой посуды:</w:t>
            </w:r>
            <w:r>
              <w:rPr>
                <w:rFonts w:ascii="Times New Roman" w:hAnsi="Times New Roman"/>
                <w:sz w:val="22"/>
              </w:rPr>
              <w:t xml:space="preserve"> отсутствуют моющие средства, ополаскиватель для посудомоечной машины, инструкции по режиму мытья столовой посуды в посудомоечных машинах с учетом используемых моющих средств.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спользовани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моющих средств, не предназначенных для использования в посудомоечных машинах.</w:t>
            </w:r>
          </w:p>
        </w:tc>
        <w:tc>
          <w:tcPr>
            <w:tcW w:w="8389" w:type="dxa"/>
          </w:tcPr>
          <w:p>
            <w:pPr>
              <w:pStyle w:val="P14"/>
              <w:widowControl w:val="0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пункт 51</w:t>
            </w:r>
          </w:p>
        </w:tc>
      </w:tr>
      <w:tr>
        <w:trPr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spacing w:before="100" w:after="100"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некачественное проведение текущей уборки учебных и вспомогательных помещений </w:t>
            </w:r>
          </w:p>
        </w:tc>
        <w:tc>
          <w:tcPr>
            <w:tcW w:w="8389" w:type="dxa"/>
          </w:tcPr>
          <w:p>
            <w:pPr>
              <w:pStyle w:val="P14"/>
              <w:widowControl w:val="0"/>
              <w:numPr>
                <w:ilvl w:val="0"/>
                <w:numId w:val="1"/>
              </w:numPr>
              <w:ind w:firstLine="55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7, пункт  3;</w:t>
            </w:r>
          </w:p>
        </w:tc>
      </w:tr>
      <w:tr>
        <w:trPr>
          <w:trHeight w:hRule="atLeast" w:val="1890"/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spacing w:before="100" w:after="100"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емкостей, инвентаря, посуды с поврежденным покрытием, отбитыми краями, деформированных, с трещинами и иными дефектами</w:t>
            </w:r>
          </w:p>
          <w:p>
            <w:pPr>
              <w:spacing w:before="100" w:after="100" w:beforeAutospacing="1" w:afterAutospacing="1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8389" w:type="dxa"/>
          </w:tcPr>
          <w:p>
            <w:pPr>
              <w:pStyle w:val="P14"/>
              <w:widowControl w:val="0"/>
              <w:numPr>
                <w:ilvl w:val="0"/>
                <w:numId w:val="1"/>
              </w:numPr>
              <w:ind w:firstLine="55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 7, пункт  9;</w:t>
            </w:r>
          </w:p>
          <w:p>
            <w:pPr>
              <w:pStyle w:val="P14"/>
              <w:widowControl w:val="0"/>
              <w:numPr>
                <w:ilvl w:val="0"/>
                <w:numId w:val="1"/>
              </w:numPr>
              <w:ind w:firstLine="55" w:left="0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пункт 138</w:t>
            </w:r>
          </w:p>
        </w:tc>
      </w:tr>
      <w:tr>
        <w:trPr>
          <w:trHeight w:hRule="atLeast" w:val="1264"/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pStyle w:val="P14"/>
              <w:ind w:firstLine="0" w:left="0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</w:t>
            </w:r>
            <w:r>
              <w:rPr>
                <w:rFonts w:ascii="Times New Roman" w:hAnsi="Times New Roman"/>
                <w:b w:val="0"/>
                <w:sz w:val="22"/>
              </w:rPr>
              <w:t>е соблюд</w:t>
            </w:r>
            <w:r>
              <w:rPr>
                <w:rFonts w:ascii="Times New Roman" w:hAnsi="Times New Roman"/>
                <w:b w:val="0"/>
                <w:sz w:val="22"/>
              </w:rPr>
              <w:t>ение</w:t>
            </w:r>
            <w:r>
              <w:rPr>
                <w:rFonts w:ascii="Times New Roman" w:hAnsi="Times New Roman"/>
                <w:b w:val="0"/>
                <w:sz w:val="22"/>
              </w:rPr>
              <w:t xml:space="preserve"> срок</w:t>
            </w:r>
            <w:r>
              <w:rPr>
                <w:rFonts w:ascii="Times New Roman" w:hAnsi="Times New Roman"/>
                <w:b w:val="0"/>
                <w:sz w:val="22"/>
              </w:rPr>
              <w:t>ов</w:t>
            </w:r>
            <w:r>
              <w:rPr>
                <w:rFonts w:ascii="Times New Roman" w:hAnsi="Times New Roman"/>
                <w:b w:val="0"/>
                <w:sz w:val="22"/>
              </w:rPr>
              <w:t xml:space="preserve"> реализации готовой продукции (допускается хранение салатов более 2-х часов), условия хранения пищевых продуктов, установленные изготовителем.</w:t>
            </w:r>
          </w:p>
          <w:p>
            <w:pPr>
              <w:jc w:val="both"/>
              <w:rPr>
                <w:rFonts w:ascii="Times New Roman" w:hAnsi="Times New Roman"/>
                <w:b w:val="0"/>
                <w:color w:val="111111"/>
                <w:sz w:val="22"/>
              </w:rPr>
            </w:pP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hanging="55" w:left="55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</w:t>
            </w:r>
          </w:p>
        </w:tc>
      </w:tr>
      <w:tr>
        <w:trPr>
          <w:jc w:val="center"/>
        </w:trPr>
        <w:tc>
          <w:tcPr>
            <w:tcW w:w="649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нарушение соблюдения технологии приготовления блюд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55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п.156</w:t>
            </w:r>
          </w:p>
        </w:tc>
      </w:tr>
      <w:tr>
        <w:trPr>
          <w:trHeight w:hRule="atLeast" w:val="3645"/>
          <w:jc w:val="center"/>
        </w:trPr>
        <w:tc>
          <w:tcPr>
            <w:tcW w:w="64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51" w:type="dxa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Источники и системы питьевого водоснабжения</w:t>
            </w:r>
          </w:p>
        </w:tc>
        <w:tc>
          <w:tcPr>
            <w:tcW w:w="3825" w:type="dxa"/>
          </w:tcPr>
          <w:p>
            <w:pPr>
              <w:spacing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нарушения периодичности производственного лабораторного контроля качества питьевой воды, подаваемой населению;</w:t>
            </w:r>
          </w:p>
          <w:p>
            <w:pPr>
              <w:spacing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нарушения правил содержания зон санитарной охраны источников водоснабжения и водозаборных сооружений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>
              <w:rPr>
                <w:rFonts w:ascii="Times New Roman" w:hAnsi="Times New Roman"/>
                <w:color w:val="000000"/>
              </w:rPr>
              <w:t>есвоевременный ремонт ограждений зон строгого режима,</w:t>
            </w:r>
            <w:r>
              <w:rPr>
                <w:rFonts w:ascii="Times New Roman" w:hAnsi="Times New Roman"/>
                <w:color w:val="000000"/>
              </w:rPr>
              <w:t xml:space="preserve"> покос растительности,</w:t>
            </w:r>
            <w:r>
              <w:rPr>
                <w:rFonts w:ascii="Times New Roman" w:hAnsi="Times New Roman"/>
                <w:color w:val="000000"/>
              </w:rPr>
              <w:t xml:space="preserve"> подтопление подземных шахт артезианских скважин; </w:t>
            </w:r>
            <w:r>
              <w:rPr>
                <w:rFonts w:ascii="Times New Roman" w:hAnsi="Times New Roman"/>
                <w:color w:val="000000"/>
              </w:rPr>
              <w:t>оборудование скважин не окрашено</w:t>
            </w:r>
          </w:p>
        </w:tc>
        <w:tc>
          <w:tcPr>
            <w:tcW w:w="8389" w:type="dxa"/>
          </w:tcPr>
          <w:p>
            <w:pPr>
              <w:pStyle w:val="P14"/>
              <w:widowControl w:val="0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Специфические санитарно-эпидемиологические требования к содержанию и эксплуатации источников и систем питьевого водоснабжения», утверждённые постановлением Совета Министров Республики Беларусь 19.12.2018 г. № 914, пп.  41, 42, 31, 9, 16  </w:t>
            </w:r>
          </w:p>
          <w:p>
            <w:pPr>
              <w:pStyle w:val="P14"/>
              <w:widowControl w:val="0"/>
              <w:ind w:firstLine="0" w:left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875"/>
          <w:jc w:val="center"/>
        </w:trPr>
        <w:tc>
          <w:tcPr>
            <w:tcW w:w="64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51" w:type="dxa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Объекты по оказанию бытовых услуг</w:t>
            </w:r>
          </w:p>
        </w:tc>
        <w:tc>
          <w:tcPr>
            <w:tcW w:w="3825" w:type="dxa"/>
          </w:tcPr>
          <w:p>
            <w:pPr>
              <w:spacing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неисправное состояние и несодержание в чистоте вентиляционных </w:t>
            </w:r>
            <w:r>
              <w:rPr>
                <w:rFonts w:ascii="Times New Roman" w:hAnsi="Times New Roman"/>
                <w:color w:val="000000"/>
              </w:rPr>
              <w:t>систем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</w:t>
            </w:r>
            <w:r>
              <w:rPr>
                <w:rFonts w:ascii="Times New Roman" w:hAnsi="Times New Roman"/>
                <w:color w:val="111111"/>
              </w:rPr>
              <w:t>11</w:t>
            </w:r>
            <w:r>
              <w:rPr>
                <w:rFonts w:ascii="Times New Roman" w:hAnsi="Times New Roman"/>
                <w:color w:val="111111"/>
              </w:rPr>
              <w:t>.2017 №7</w:t>
            </w:r>
            <w:r>
              <w:rPr>
                <w:rFonts w:ascii="Times New Roman" w:hAnsi="Times New Roman"/>
                <w:color w:val="111111"/>
              </w:rPr>
              <w:t>,</w:t>
            </w:r>
            <w:r>
              <w:rPr>
                <w:rFonts w:ascii="Times New Roman" w:hAnsi="Times New Roman"/>
                <w:color w:val="111111"/>
              </w:rPr>
              <w:t xml:space="preserve"> </w:t>
            </w:r>
            <w:r>
              <w:rPr>
                <w:rFonts w:ascii="Times New Roman" w:hAnsi="Times New Roman"/>
                <w:color w:val="111111"/>
              </w:rPr>
              <w:t>пункт 19</w:t>
            </w:r>
          </w:p>
        </w:tc>
      </w:tr>
      <w:tr>
        <w:trPr>
          <w:trHeight w:hRule="atLeast" w:val="1380"/>
          <w:jc w:val="center"/>
        </w:trPr>
        <w:tc>
          <w:tcPr>
            <w:tcW w:w="649" w:type="dxa"/>
            <w:vMerge w:val="restart"/>
          </w:tcPr>
          <w:p>
            <w:p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restart"/>
          </w:tcPr>
          <w:p>
            <w:pPr>
              <w:ind w:firstLine="0" w:left="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spacing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поверхности помещений объектов (полы, стены, потолки) не поддерживаются в исправном состоянии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1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</w:t>
            </w:r>
            <w:r>
              <w:rPr>
                <w:rFonts w:ascii="Times New Roman" w:hAnsi="Times New Roman"/>
                <w:color w:val="111111"/>
              </w:rPr>
              <w:t>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№7, пункт 19</w:t>
            </w:r>
          </w:p>
        </w:tc>
      </w:tr>
      <w:tr>
        <w:trPr>
          <w:trHeight w:hRule="atLeast" w:val="1380"/>
          <w:jc w:val="center"/>
        </w:trPr>
        <w:tc>
          <w:tcPr>
            <w:tcW w:w="649" w:type="dxa"/>
            <w:vMerge w:val="continue"/>
          </w:tcPr>
          <w:p>
            <w:p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ind w:firstLine="0" w:left="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spacing w:beforeAutospacing="1" w:afterAutospacing="1"/>
              <w:ind w:firstLine="0"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уборочный инвентарь, моющие средства и средс</w:t>
            </w:r>
            <w:r>
              <w:rPr>
                <w:rFonts w:ascii="Times New Roman" w:hAnsi="Times New Roman"/>
                <w:color w:val="000000"/>
              </w:rPr>
              <w:t>тва дезинфекции не хранятся в специально выделенном помещении (месте), оборудованном полками и (или) стеллажами.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1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</w:t>
            </w:r>
            <w:r>
              <w:rPr>
                <w:rFonts w:ascii="Times New Roman" w:hAnsi="Times New Roman"/>
                <w:color w:val="111111"/>
              </w:rPr>
              <w:t xml:space="preserve">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№7, пункт </w:t>
            </w:r>
            <w:r>
              <w:rPr>
                <w:rFonts w:ascii="Times New Roman" w:hAnsi="Times New Roman"/>
                <w:color w:val="111111"/>
              </w:rPr>
              <w:t>6</w:t>
            </w:r>
          </w:p>
        </w:tc>
      </w:tr>
      <w:tr>
        <w:trPr>
          <w:trHeight w:hRule="atLeast" w:val="1380"/>
          <w:jc w:val="center"/>
        </w:trPr>
        <w:tc>
          <w:tcPr>
            <w:tcW w:w="649" w:type="dxa"/>
            <w:vMerge w:val="continue"/>
          </w:tcPr>
          <w:p>
            <w:p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vMerge w:val="continue"/>
          </w:tcPr>
          <w:p>
            <w:pPr>
              <w:ind w:firstLine="0" w:left="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spacing w:beforeAutospacing="1" w:afterAutospacing="1"/>
              <w:ind w:firstLine="0"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отсутствие медицинской справки о состоянии здоровья </w:t>
            </w:r>
            <w:r>
              <w:rPr>
                <w:rFonts w:ascii="Times New Roman" w:hAnsi="Times New Roman"/>
                <w:color w:val="000000"/>
              </w:rPr>
              <w:t>и (или) отметки о прохождении гигиенического обучения у лиц, участвующих в оказании бытовых услуг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spacing w:lineRule="auto" w:line="251" w:after="200"/>
              <w:ind w:firstLine="0" w:left="1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</w:t>
            </w:r>
            <w:r>
              <w:rPr>
                <w:rFonts w:ascii="Times New Roman" w:hAnsi="Times New Roman"/>
                <w:color w:val="111111"/>
              </w:rPr>
              <w:t>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№7, пункт 1</w:t>
            </w:r>
            <w:r>
              <w:rPr>
                <w:rFonts w:ascii="Times New Roman" w:hAnsi="Times New Roman"/>
                <w:color w:val="111111"/>
              </w:rPr>
              <w:t>1</w:t>
            </w:r>
          </w:p>
        </w:tc>
      </w:tr>
      <w:tr>
        <w:trPr>
          <w:trHeight w:hRule="atLeast" w:val="1380"/>
          <w:jc w:val="center"/>
        </w:trPr>
        <w:tc>
          <w:tcPr>
            <w:tcW w:w="649" w:type="dxa"/>
          </w:tcPr>
          <w:p>
            <w:pPr>
              <w:ind w:firstLine="0" w:left="7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999</w:t>
            </w:r>
            <w:r>
              <w:rPr>
                <w:rFonts w:ascii="Times New Roman" w:hAnsi="Times New Roman"/>
                <w:color w:val="111111"/>
              </w:rPr>
              <w:t>9</w:t>
            </w:r>
          </w:p>
        </w:tc>
        <w:tc>
          <w:tcPr>
            <w:tcW w:w="2751" w:type="dxa"/>
            <w:vMerge w:val="restart"/>
          </w:tcPr>
          <w:p>
            <w:pPr>
              <w:ind w:firstLine="0" w:left="0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Учреждения социального обслуживания</w:t>
            </w:r>
          </w:p>
        </w:tc>
        <w:tc>
          <w:tcPr>
            <w:tcW w:w="3825" w:type="dxa"/>
          </w:tcPr>
          <w:p>
            <w:pPr>
              <w:spacing w:beforeAutospacing="1" w:afterAutospacing="1"/>
              <w:ind w:firstLine="0" w:left="0"/>
              <w:jc w:val="both"/>
              <w:rPr>
                <w:rFonts w:ascii="Times New Roman" w:hAnsi="Times New Roman"/>
                <w:color w:val="000000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осуществляется производственный контроль за соблюдением санитарно-эпидемиологических требований и выполнением санитарно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противоэпидемических мероприятий</w:t>
            </w:r>
            <w:r>
              <w:rPr>
                <w:rFonts w:ascii="Times New Roman" w:hAnsi="Times New Roman"/>
              </w:rPr>
              <w:t>, безопасностью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качество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питания</w:t>
            </w:r>
            <w:r>
              <w:rPr>
                <w:rFonts w:ascii="Times New Roman" w:hAnsi="Times New Roman"/>
              </w:rPr>
              <w:t>, отсутствие</w:t>
            </w:r>
            <w:r>
              <w:rPr>
                <w:rFonts w:ascii="Times New Roman" w:hAnsi="Times New Roman"/>
              </w:rPr>
              <w:t xml:space="preserve"> утвержденной руководителем учреждения программ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производственного контроля. 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9"/>
              </w:numPr>
              <w:spacing w:lineRule="auto" w:line="251" w:after="200"/>
              <w:ind w:firstLine="382" w:left="-15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Специфи</w:t>
            </w:r>
            <w:r>
              <w:rPr>
                <w:rFonts w:ascii="Times New Roman" w:hAnsi="Times New Roman"/>
                <w:color w:val="111111"/>
              </w:rPr>
              <w:t xml:space="preserve">ческие санитарно-эпидемиологические </w:t>
            </w:r>
            <w:r>
              <w:rPr>
                <w:rFonts w:ascii="Times New Roman" w:hAnsi="Times New Roman"/>
                <w:color w:val="111111"/>
              </w:rPr>
              <w:t>т</w:t>
            </w:r>
            <w:r>
              <w:rPr>
                <w:rFonts w:ascii="Times New Roman" w:hAnsi="Times New Roman"/>
                <w:color w:val="111111"/>
              </w:rPr>
              <w:t>ребования</w:t>
            </w:r>
            <w:r>
              <w:rPr>
                <w:rFonts w:ascii="Times New Roman" w:hAnsi="Times New Roman"/>
                <w:color w:val="111111"/>
              </w:rPr>
              <w:t xml:space="preserve"> к содержанию и эксплуатации учреждений социального обслуживания, утвержденные постановлением совета министров Республики Беларусь от 19 июня 2021 № 347, п</w:t>
            </w:r>
            <w:r>
              <w:rPr>
                <w:rFonts w:ascii="Times New Roman" w:hAnsi="Times New Roman"/>
                <w:color w:val="111111"/>
              </w:rPr>
              <w:t>ункт</w:t>
            </w:r>
            <w:r>
              <w:rPr>
                <w:rFonts w:ascii="Times New Roman" w:hAnsi="Times New Roman"/>
                <w:color w:val="111111"/>
              </w:rPr>
              <w:t xml:space="preserve"> </w:t>
            </w:r>
            <w:r>
              <w:rPr>
                <w:rFonts w:ascii="Times New Roman" w:hAnsi="Times New Roman"/>
                <w:color w:val="111111"/>
              </w:rPr>
              <w:t>6</w:t>
            </w:r>
            <w:r>
              <w:rPr>
                <w:rFonts w:ascii="Times New Roman" w:hAnsi="Times New Roman"/>
                <w:color w:val="111111"/>
              </w:rPr>
              <w:t>, 59</w:t>
            </w:r>
          </w:p>
        </w:tc>
      </w:tr>
      <w:tr>
        <w:trPr>
          <w:trHeight w:hRule="atLeast" w:val="1380"/>
          <w:jc w:val="center"/>
        </w:trPr>
        <w:tc>
          <w:tcPr>
            <w:tcW w:w="649" w:type="dxa"/>
          </w:tcPr>
          <w:p>
            <w:pPr>
              <w:numPr>
                <w:ilvl w:val="0"/>
                <w:numId w:val="9"/>
              </w:numPr>
              <w:ind w:firstLine="0" w:left="720"/>
              <w:jc w:val="left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751" w:type="dxa"/>
            <w:vMerge w:val="continue"/>
          </w:tcPr>
          <w:p>
            <w:pPr>
              <w:ind w:firstLine="0" w:left="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25" w:type="dxa"/>
          </w:tcPr>
          <w:p>
            <w:pPr>
              <w:spacing w:beforeAutospacing="1" w:afterAutospacing="1"/>
              <w:ind w:firstLine="0" w:left="0"/>
              <w:jc w:val="both"/>
              <w:rPr>
                <w:rFonts w:ascii="Times New Roman" w:hAnsi="Times New Roman"/>
              </w:rPr>
            </w:pPr>
            <w:bookmarkStart w:id="2" w:name="_dx_frag_StartFragment"/>
            <w:bookmarkEnd w:id="2"/>
            <w:r>
              <w:rPr>
                <w:rFonts w:ascii="Times New Roman" w:hAnsi="Times New Roman"/>
              </w:rPr>
              <w:t>не соблюдение т</w:t>
            </w:r>
            <w:r>
              <w:rPr>
                <w:rFonts w:ascii="Times New Roman" w:hAnsi="Times New Roman"/>
              </w:rPr>
              <w:t>ребовани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к мытью посуды ручным способом, сушке посуды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9"/>
              </w:numPr>
              <w:spacing w:lineRule="auto" w:line="251" w:after="200"/>
              <w:ind w:firstLine="382" w:left="-15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</w:t>
            </w:r>
            <w:r>
              <w:rPr>
                <w:rFonts w:ascii="Times New Roman" w:hAnsi="Times New Roman"/>
                <w:color w:val="111111"/>
              </w:rPr>
              <w:t>пецифические санитарно-эпидемиологические требования к содержанию и эксплуатации учреждений социального обслуживания, утвержденные постановлением совета министров Республики Беларусь от 19 июня 2021 № 347, пункт</w:t>
            </w:r>
            <w:r>
              <w:rPr>
                <w:rFonts w:ascii="Times New Roman" w:hAnsi="Times New Roman"/>
                <w:color w:val="111111"/>
              </w:rPr>
              <w:t xml:space="preserve"> </w:t>
            </w:r>
            <w:r>
              <w:rPr>
                <w:rFonts w:ascii="Times New Roman" w:hAnsi="Times New Roman"/>
                <w:color w:val="111111"/>
              </w:rPr>
              <w:t>76</w:t>
            </w:r>
          </w:p>
        </w:tc>
      </w:tr>
      <w:tr>
        <w:trPr>
          <w:jc w:val="center"/>
        </w:trPr>
        <w:tc>
          <w:tcPr>
            <w:tcW w:w="64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51" w:type="dxa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Территория населенных пунктов и организаций</w:t>
            </w:r>
          </w:p>
        </w:tc>
        <w:tc>
          <w:tcPr>
            <w:tcW w:w="3825" w:type="dxa"/>
          </w:tcPr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не содержание в чистоте территории</w:t>
            </w:r>
          </w:p>
          <w:p>
            <w:pPr>
              <w:rPr>
                <w:rFonts w:ascii="Times New Roman" w:hAnsi="Times New Roman"/>
                <w:color w:val="111111"/>
              </w:rPr>
            </w:pPr>
          </w:p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не содержание в чистоте контейнерных площадок, отсутствие крышек на контейнерах</w:t>
            </w:r>
          </w:p>
          <w:p>
            <w:pPr>
              <w:rPr>
                <w:rFonts w:ascii="Times New Roman" w:hAnsi="Times New Roman"/>
                <w:color w:val="111111"/>
              </w:rPr>
            </w:pPr>
          </w:p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не своевременный покос сорной растительности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1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000000"/>
              </w:rPr>
              <w:t>Санитарные нормы, правила и гигиенические нормативы «Санитарно-эпидемиологические требования к содержанию и эксплуатации территорий»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111111"/>
              </w:rPr>
              <w:t xml:space="preserve">утвержденные постановлением Министерства здравоохранения Республики Беларусь  от 02.02.2023 № 22, пп. 6, 9,10;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1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000000"/>
                <w:shd w:val="clear" w:fill="FFFFFF"/>
              </w:rPr>
              <w:t xml:space="preserve"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клещами" </w:t>
            </w:r>
            <w:r>
              <w:rPr>
                <w:rFonts w:ascii="Times New Roman" w:hAnsi="Times New Roman"/>
                <w:color w:val="111111"/>
              </w:rPr>
              <w:t xml:space="preserve">утвержденные Министерства здравоохранения Республики Беларусь  от 07.12.2012 № 192, п.  8</w:t>
            </w:r>
          </w:p>
        </w:tc>
      </w:tr>
      <w:tr>
        <w:trPr>
          <w:jc w:val="center"/>
        </w:trPr>
        <w:tc>
          <w:tcPr>
            <w:tcW w:w="64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51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825" w:type="dxa"/>
          </w:tcPr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несодержание в исправном состоянии поверхностей стен, арматуры осветительных приборов</w:t>
            </w:r>
          </w:p>
          <w:p>
            <w:pPr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несоблюдение требований по обеспечению личной гигиены персоналом и пациентами </w:t>
            </w:r>
          </w:p>
        </w:tc>
        <w:tc>
          <w:tcPr>
            <w:tcW w:w="8389" w:type="dxa"/>
          </w:tcPr>
          <w:p>
            <w:pPr>
              <w:pStyle w:val="P14"/>
              <w:numPr>
                <w:ilvl w:val="0"/>
                <w:numId w:val="1"/>
              </w:numPr>
              <w:ind w:firstLine="0" w:left="1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</w:t>
            </w:r>
            <w:r>
              <w:rPr>
                <w:rFonts w:ascii="Times New Roman" w:hAnsi="Times New Roman"/>
                <w:color w:val="111111"/>
              </w:rPr>
              <w:t>11</w:t>
            </w:r>
            <w:r>
              <w:rPr>
                <w:rFonts w:ascii="Times New Roman" w:hAnsi="Times New Roman"/>
                <w:color w:val="111111"/>
              </w:rPr>
              <w:t>.2017 №7 (пункты 3, 7, 20, 23, 33)</w:t>
            </w:r>
          </w:p>
          <w:p>
            <w:pPr>
              <w:pStyle w:val="P14"/>
              <w:numPr>
                <w:ilvl w:val="0"/>
                <w:numId w:val="1"/>
              </w:numPr>
              <w:ind w:firstLine="0" w:left="1"/>
              <w:jc w:val="both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№130 (приложение 2)</w:t>
              <w:br w:type="textWrapping"/>
            </w:r>
          </w:p>
        </w:tc>
      </w:tr>
    </w:tbl>
    <w:p>
      <w:pPr>
        <w:rPr>
          <w:rFonts w:ascii="Times New Roman" w:hAnsi="Times New Roman"/>
        </w:rPr>
      </w:pPr>
    </w:p>
    <w:sectPr>
      <w:headerReference xmlns:r="http://schemas.openxmlformats.org/officeDocument/2006/relationships" w:type="default" r:id="RelHdr1"/>
      <w:type w:val="nextPage"/>
      <w:pgSz w:w="16838" w:h="11906" w:code="9" w:orient="landscape"/>
      <w:pgMar w:left="720" w:right="720" w:top="720" w:bottom="720" w:header="708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18"/>
    </w:pPr>
  </w:p>
</w:hdr>
</file>

<file path=word/numbering.xml><?xml version="1.0" encoding="utf-8"?>
<w:numbering xmlns:w="http://schemas.openxmlformats.org/wordprocessingml/2006/main">
  <w:abstractNum w:abstractNumId="0">
    <w:nsid w:val="19835FA2"/>
    <w:multiLevelType w:val="hybridMultilevel"/>
    <w:lvl w:ilvl="0" w:tplc="20000005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</w:rPr>
    </w:lvl>
    <w:lvl w:ilvl="1" w:tplc="2000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000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000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000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000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00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000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000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4DA91109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</w:rPr>
    </w:lvl>
    <w:lvl w:ilvl="1" w:tplc="2000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000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000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000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000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00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000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000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5BBB6885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</w:rPr>
    </w:lvl>
    <w:lvl w:ilvl="1" w:tplc="2000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000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000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000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000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00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000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000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6C541391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4">
    <w:nsid w:val="7B0B312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3DE42137"/>
    <w:multiLevelType w:val="hybridMultilevel"/>
    <w:lvl w:ilvl="0" w:tplc="2000000B">
      <w:start w:val="1"/>
      <w:numFmt w:val="bullet"/>
      <w:suff w:val="tab"/>
      <w:lvlText w:val="Ø"/>
      <w:lvlJc w:val="left"/>
      <w:pPr>
        <w:spacing w:lineRule="auto" w:line="240" w:after="0"/>
        <w:ind w:hanging="360" w:left="1429"/>
      </w:pPr>
      <w:rPr>
        <w:rFonts w:ascii="Wingdings" w:hAnsi="Wingdings"/>
      </w:rPr>
    </w:lvl>
    <w:lvl w:ilvl="1" w:tplc="20000003">
      <w:start w:val="1"/>
      <w:numFmt w:val="bullet"/>
      <w:suff w:val="tab"/>
      <w:lvlText w:val="o"/>
      <w:lvlJc w:val="left"/>
      <w:pPr>
        <w:spacing w:lineRule="auto" w:line="240" w:after="0"/>
        <w:ind w:hanging="360" w:left="2149"/>
      </w:pPr>
      <w:rPr>
        <w:rFonts w:ascii="Courier New" w:hAnsi="Courier New"/>
      </w:rPr>
    </w:lvl>
    <w:lvl w:ilvl="2" w:tplc="20000005">
      <w:start w:val="1"/>
      <w:numFmt w:val="bullet"/>
      <w:suff w:val="tab"/>
      <w:lvlText w:val="§"/>
      <w:lvlJc w:val="left"/>
      <w:pPr>
        <w:spacing w:lineRule="auto" w:line="240" w:after="0"/>
        <w:ind w:hanging="360" w:left="2869"/>
      </w:pPr>
      <w:rPr>
        <w:rFonts w:ascii="Wingdings" w:hAnsi="Wingdings"/>
      </w:rPr>
    </w:lvl>
    <w:lvl w:ilvl="3" w:tplc="20000001">
      <w:start w:val="1"/>
      <w:numFmt w:val="bullet"/>
      <w:suff w:val="tab"/>
      <w:lvlText w:val="·"/>
      <w:lvlJc w:val="left"/>
      <w:pPr>
        <w:spacing w:lineRule="auto" w:line="240" w:after="0"/>
        <w:ind w:hanging="360" w:left="3589"/>
      </w:pPr>
      <w:rPr>
        <w:rFonts w:ascii="Symbol" w:hAnsi="Symbol"/>
      </w:rPr>
    </w:lvl>
    <w:lvl w:ilvl="4" w:tplc="20000003">
      <w:start w:val="1"/>
      <w:numFmt w:val="bullet"/>
      <w:suff w:val="tab"/>
      <w:lvlText w:val="o"/>
      <w:lvlJc w:val="left"/>
      <w:pPr>
        <w:spacing w:lineRule="auto" w:line="240" w:after="0"/>
        <w:ind w:hanging="360" w:left="4309"/>
      </w:pPr>
      <w:rPr>
        <w:rFonts w:ascii="Courier New" w:hAnsi="Courier New"/>
      </w:rPr>
    </w:lvl>
    <w:lvl w:ilvl="5" w:tplc="20000005">
      <w:start w:val="1"/>
      <w:numFmt w:val="bullet"/>
      <w:suff w:val="tab"/>
      <w:lvlText w:val="§"/>
      <w:lvlJc w:val="left"/>
      <w:pPr>
        <w:spacing w:lineRule="auto" w:line="240" w:after="0"/>
        <w:ind w:hanging="360" w:left="5029"/>
      </w:pPr>
      <w:rPr>
        <w:rFonts w:ascii="Wingdings" w:hAnsi="Wingdings"/>
      </w:rPr>
    </w:lvl>
    <w:lvl w:ilvl="6" w:tplc="20000001">
      <w:start w:val="1"/>
      <w:numFmt w:val="bullet"/>
      <w:suff w:val="tab"/>
      <w:lvlText w:val="·"/>
      <w:lvlJc w:val="left"/>
      <w:pPr>
        <w:spacing w:lineRule="auto" w:line="240" w:after="0"/>
        <w:ind w:hanging="360" w:left="5749"/>
      </w:pPr>
      <w:rPr>
        <w:rFonts w:ascii="Symbol" w:hAnsi="Symbol"/>
      </w:rPr>
    </w:lvl>
    <w:lvl w:ilvl="7" w:tplc="20000003">
      <w:start w:val="1"/>
      <w:numFmt w:val="bullet"/>
      <w:suff w:val="tab"/>
      <w:lvlText w:val="o"/>
      <w:lvlJc w:val="left"/>
      <w:pPr>
        <w:spacing w:lineRule="auto" w:line="240" w:after="0"/>
        <w:ind w:hanging="360" w:left="6469"/>
      </w:pPr>
      <w:rPr>
        <w:rFonts w:ascii="Courier New" w:hAnsi="Courier New"/>
      </w:rPr>
    </w:lvl>
    <w:lvl w:ilvl="8" w:tplc="20000005">
      <w:start w:val="1"/>
      <w:numFmt w:val="bullet"/>
      <w:suff w:val="tab"/>
      <w:lvlText w:val="§"/>
      <w:lvlJc w:val="left"/>
      <w:pPr>
        <w:spacing w:lineRule="auto" w:line="240" w:after="0"/>
        <w:ind w:hanging="360" w:left="7189"/>
      </w:pPr>
      <w:rPr>
        <w:rFonts w:ascii="Wingdings" w:hAnsi="Wingdings"/>
      </w:rPr>
    </w:lvl>
  </w:abstractNum>
  <w:abstractNum w:abstractNumId="6">
    <w:nsid w:val="0562CD2B"/>
    <w:multiLevelType w:val="hybridMultilevel"/>
    <w:lvl w:ilvl="0" w:tplc="6F614174">
      <w:start w:val="1"/>
      <w:numFmt w:val="decimal"/>
      <w:suff w:val="tab"/>
      <w:lvlText w:val="%1."/>
      <w:lvlJc w:val="left"/>
      <w:pPr>
        <w:ind w:hanging="354" w:left="720"/>
      </w:pPr>
      <w:rPr/>
    </w:lvl>
    <w:lvl w:ilvl="1" w:tplc="7D3596A9">
      <w:start w:val="1"/>
      <w:numFmt w:val="decimal"/>
      <w:suff w:val="tab"/>
      <w:lvlText w:val="%2."/>
      <w:lvlJc w:val="left"/>
      <w:pPr>
        <w:ind w:hanging="354" w:left="1440"/>
      </w:pPr>
      <w:rPr/>
    </w:lvl>
    <w:lvl w:ilvl="2" w:tplc="6CDCC35C">
      <w:start w:val="1"/>
      <w:numFmt w:val="decimal"/>
      <w:suff w:val="tab"/>
      <w:lvlText w:val="%3."/>
      <w:lvlJc w:val="left"/>
      <w:pPr>
        <w:ind w:hanging="354" w:left="2160"/>
      </w:pPr>
      <w:rPr/>
    </w:lvl>
    <w:lvl w:ilvl="3" w:tplc="46B02C85">
      <w:start w:val="1"/>
      <w:numFmt w:val="decimal"/>
      <w:suff w:val="tab"/>
      <w:lvlText w:val="%4."/>
      <w:lvlJc w:val="left"/>
      <w:pPr>
        <w:ind w:hanging="354" w:left="2880"/>
      </w:pPr>
      <w:rPr/>
    </w:lvl>
    <w:lvl w:ilvl="4" w:tplc="34C6EAF8">
      <w:start w:val="1"/>
      <w:numFmt w:val="decimal"/>
      <w:suff w:val="tab"/>
      <w:lvlText w:val="%5."/>
      <w:lvlJc w:val="left"/>
      <w:pPr>
        <w:ind w:hanging="354" w:left="3600"/>
      </w:pPr>
      <w:rPr/>
    </w:lvl>
    <w:lvl w:ilvl="5" w:tplc="7BCD1BF1">
      <w:start w:val="1"/>
      <w:numFmt w:val="decimal"/>
      <w:suff w:val="tab"/>
      <w:lvlText w:val="%6."/>
      <w:lvlJc w:val="left"/>
      <w:pPr>
        <w:ind w:hanging="354" w:left="4320"/>
      </w:pPr>
      <w:rPr/>
    </w:lvl>
    <w:lvl w:ilvl="6" w:tplc="60BA75D2">
      <w:start w:val="1"/>
      <w:numFmt w:val="decimal"/>
      <w:suff w:val="tab"/>
      <w:lvlText w:val="%7."/>
      <w:lvlJc w:val="left"/>
      <w:pPr>
        <w:ind w:hanging="354" w:left="5040"/>
      </w:pPr>
      <w:rPr/>
    </w:lvl>
    <w:lvl w:ilvl="7" w:tplc="5CED202E">
      <w:start w:val="1"/>
      <w:numFmt w:val="decimal"/>
      <w:suff w:val="tab"/>
      <w:lvlText w:val="%8."/>
      <w:lvlJc w:val="left"/>
      <w:pPr>
        <w:ind w:hanging="354" w:left="5760"/>
      </w:pPr>
      <w:rPr/>
    </w:lvl>
    <w:lvl w:ilvl="8" w:tplc="606205CE">
      <w:start w:val="1"/>
      <w:numFmt w:val="decimal"/>
      <w:suff w:val="tab"/>
      <w:lvlText w:val="%9."/>
      <w:lvlJc w:val="left"/>
      <w:pPr>
        <w:ind w:hanging="354" w:left="6480"/>
      </w:pPr>
      <w:rPr/>
    </w:lvl>
  </w:abstractNum>
  <w:abstractNum w:abstractNumId="7">
    <w:nsid w:val="52146FD9"/>
    <w:multiLevelType w:val="hybridMultilevel"/>
    <w:lvl w:ilvl="0" w:tplc="6F614174">
      <w:start w:val="1"/>
      <w:numFmt w:val="decimal"/>
      <w:suff w:val="tab"/>
      <w:lvlText w:val="%1."/>
      <w:lvlJc w:val="left"/>
      <w:pPr>
        <w:ind w:hanging="354" w:left="720"/>
      </w:pPr>
      <w:rPr/>
    </w:lvl>
    <w:lvl w:ilvl="1" w:tplc="7D3596A9">
      <w:start w:val="1"/>
      <w:numFmt w:val="decimal"/>
      <w:suff w:val="tab"/>
      <w:lvlText w:val="%2."/>
      <w:lvlJc w:val="left"/>
      <w:pPr>
        <w:ind w:hanging="354" w:left="1440"/>
      </w:pPr>
      <w:rPr/>
    </w:lvl>
    <w:lvl w:ilvl="2" w:tplc="6CDCC35C">
      <w:start w:val="1"/>
      <w:numFmt w:val="decimal"/>
      <w:suff w:val="tab"/>
      <w:lvlText w:val="%3."/>
      <w:lvlJc w:val="left"/>
      <w:pPr>
        <w:ind w:hanging="354" w:left="2160"/>
      </w:pPr>
      <w:rPr/>
    </w:lvl>
    <w:lvl w:ilvl="3" w:tplc="46B02C85">
      <w:start w:val="1"/>
      <w:numFmt w:val="decimal"/>
      <w:suff w:val="tab"/>
      <w:lvlText w:val="%4."/>
      <w:lvlJc w:val="left"/>
      <w:pPr>
        <w:ind w:hanging="354" w:left="2880"/>
      </w:pPr>
      <w:rPr/>
    </w:lvl>
    <w:lvl w:ilvl="4" w:tplc="34C6EAF8">
      <w:start w:val="1"/>
      <w:numFmt w:val="decimal"/>
      <w:suff w:val="tab"/>
      <w:lvlText w:val="%5."/>
      <w:lvlJc w:val="left"/>
      <w:pPr>
        <w:ind w:hanging="354" w:left="3600"/>
      </w:pPr>
      <w:rPr/>
    </w:lvl>
    <w:lvl w:ilvl="5" w:tplc="7BCD1BF1">
      <w:start w:val="1"/>
      <w:numFmt w:val="decimal"/>
      <w:suff w:val="tab"/>
      <w:lvlText w:val="%6."/>
      <w:lvlJc w:val="left"/>
      <w:pPr>
        <w:ind w:hanging="354" w:left="4320"/>
      </w:pPr>
      <w:rPr/>
    </w:lvl>
    <w:lvl w:ilvl="6" w:tplc="60BA75D2">
      <w:start w:val="1"/>
      <w:numFmt w:val="decimal"/>
      <w:suff w:val="tab"/>
      <w:lvlText w:val="%7."/>
      <w:lvlJc w:val="left"/>
      <w:pPr>
        <w:ind w:hanging="354" w:left="5040"/>
      </w:pPr>
      <w:rPr/>
    </w:lvl>
    <w:lvl w:ilvl="7" w:tplc="5CED202E">
      <w:start w:val="1"/>
      <w:numFmt w:val="decimal"/>
      <w:suff w:val="tab"/>
      <w:lvlText w:val="%8."/>
      <w:lvlJc w:val="left"/>
      <w:pPr>
        <w:ind w:hanging="354" w:left="5760"/>
      </w:pPr>
      <w:rPr/>
    </w:lvl>
    <w:lvl w:ilvl="8" w:tplc="606205CE">
      <w:start w:val="1"/>
      <w:numFmt w:val="decimal"/>
      <w:suff w:val="tab"/>
      <w:lvlText w:val="%9."/>
      <w:lvlJc w:val="left"/>
      <w:pPr>
        <w:ind w:hanging="354" w:left="6480"/>
      </w:pPr>
      <w:rPr/>
    </w:lvl>
  </w:abstractNum>
  <w:abstractNum w:abstractNumId="8">
    <w:nsid w:val="627F3E4C"/>
    <w:multiLevelType w:val="hybridMultilevel"/>
    <w:lvl w:ilvl="0" w:tplc="19485C9D">
      <w:start w:val="1"/>
      <w:numFmt w:val="bullet"/>
      <w:suff w:val="tab"/>
      <w:lvlText w:val="·"/>
      <w:lvlJc w:val="left"/>
      <w:pPr>
        <w:ind w:hanging="354" w:left="721"/>
      </w:pPr>
      <w:rPr>
        <w:rFonts w:ascii="Symbol" w:hAnsi="Symbol"/>
      </w:rPr>
    </w:lvl>
    <w:lvl w:ilvl="1" w:tplc="30454DB2">
      <w:start w:val="1"/>
      <w:numFmt w:val="bullet"/>
      <w:suff w:val="tab"/>
      <w:lvlText w:val="o"/>
      <w:lvlJc w:val="left"/>
      <w:pPr>
        <w:ind w:hanging="354" w:left="1441"/>
      </w:pPr>
      <w:rPr>
        <w:rFonts w:ascii="Symbol" w:hAnsi="Symbol"/>
      </w:rPr>
    </w:lvl>
    <w:lvl w:ilvl="2" w:tplc="2DB04E03">
      <w:start w:val="1"/>
      <w:numFmt w:val="bullet"/>
      <w:suff w:val="tab"/>
      <w:lvlText w:val="·"/>
      <w:lvlJc w:val="left"/>
      <w:pPr>
        <w:ind w:hanging="354" w:left="2161"/>
      </w:pPr>
      <w:rPr>
        <w:rFonts w:ascii="Symbol" w:hAnsi="Symbol"/>
      </w:rPr>
    </w:lvl>
    <w:lvl w:ilvl="3" w:tplc="3352C176">
      <w:start w:val="1"/>
      <w:numFmt w:val="bullet"/>
      <w:suff w:val="tab"/>
      <w:lvlText w:val="o"/>
      <w:lvlJc w:val="left"/>
      <w:pPr>
        <w:ind w:hanging="354" w:left="2881"/>
      </w:pPr>
      <w:rPr>
        <w:rFonts w:ascii="Symbol" w:hAnsi="Symbol"/>
      </w:rPr>
    </w:lvl>
    <w:lvl w:ilvl="4" w:tplc="23003D10">
      <w:start w:val="1"/>
      <w:numFmt w:val="bullet"/>
      <w:suff w:val="tab"/>
      <w:lvlText w:val="·"/>
      <w:lvlJc w:val="left"/>
      <w:pPr>
        <w:ind w:hanging="354" w:left="3601"/>
      </w:pPr>
      <w:rPr>
        <w:rFonts w:ascii="Symbol" w:hAnsi="Symbol"/>
      </w:rPr>
    </w:lvl>
    <w:lvl w:ilvl="5" w:tplc="64D1C7E6">
      <w:start w:val="1"/>
      <w:numFmt w:val="bullet"/>
      <w:suff w:val="tab"/>
      <w:lvlText w:val="o"/>
      <w:lvlJc w:val="left"/>
      <w:pPr>
        <w:ind w:hanging="354" w:left="4321"/>
      </w:pPr>
      <w:rPr>
        <w:rFonts w:ascii="Symbol" w:hAnsi="Symbol"/>
      </w:rPr>
    </w:lvl>
    <w:lvl w:ilvl="6" w:tplc="68982AA3">
      <w:start w:val="1"/>
      <w:numFmt w:val="bullet"/>
      <w:suff w:val="tab"/>
      <w:lvlText w:val="·"/>
      <w:lvlJc w:val="left"/>
      <w:pPr>
        <w:ind w:hanging="354" w:left="5041"/>
      </w:pPr>
      <w:rPr>
        <w:rFonts w:ascii="Symbol" w:hAnsi="Symbol"/>
      </w:rPr>
    </w:lvl>
    <w:lvl w:ilvl="7" w:tplc="00896B4A">
      <w:start w:val="1"/>
      <w:numFmt w:val="bullet"/>
      <w:suff w:val="tab"/>
      <w:lvlText w:val="o"/>
      <w:lvlJc w:val="left"/>
      <w:pPr>
        <w:ind w:hanging="354" w:left="5761"/>
      </w:pPr>
      <w:rPr>
        <w:rFonts w:ascii="Symbol" w:hAnsi="Symbol"/>
      </w:rPr>
    </w:lvl>
    <w:lvl w:ilvl="8" w:tplc="0FDE445C">
      <w:start w:val="1"/>
      <w:numFmt w:val="bullet"/>
      <w:suff w:val="tab"/>
      <w:lvlText w:val="·"/>
      <w:lvlJc w:val="left"/>
      <w:pPr>
        <w:ind w:hanging="354" w:left="6481"/>
      </w:pPr>
      <w:rPr>
        <w:rFonts w:ascii="Symbol" w:hAnsi="Symbo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2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heading 1"/>
    <w:basedOn w:val="P0"/>
    <w:next w:val="P0"/>
    <w:link w:val="C3"/>
    <w:qFormat/>
    <w:pPr>
      <w:pBdr>
        <w:top w:val="none" w:sz="0" w:space="0" w:shadow="0" w:frame="0" w:color="auto"/>
        <w:left w:val="none" w:sz="0" w:space="0" w:shadow="0" w:frame="0" w:color="auto"/>
        <w:bottom w:val="thinThickSmallGap" w:sz="12" w:space="1" w:shadow="0" w:frame="0" w:color="943634"/>
        <w:right w:val="none" w:sz="0" w:space="0" w:shadow="0" w:frame="0" w:color="auto"/>
      </w:pBdr>
      <w:spacing w:before="400" w:beforeAutospacing="0" w:afterAutospacing="0"/>
      <w:jc w:val="center"/>
      <w:outlineLvl w:val="0"/>
    </w:pPr>
    <w:rPr>
      <w:caps w:val="1"/>
      <w:color w:val="632423"/>
      <w:sz w:val="28"/>
    </w:rPr>
  </w:style>
  <w:style w:type="paragraph" w:styleId="P2">
    <w:name w:val="heading 2"/>
    <w:basedOn w:val="P0"/>
    <w:next w:val="P0"/>
    <w:link w:val="C4"/>
    <w:qFormat/>
    <w:pPr>
      <w:pBdr>
        <w:top w:val="none" w:sz="0" w:space="0" w:shadow="0" w:frame="0" w:color="auto"/>
        <w:left w:val="none" w:sz="0" w:space="0" w:shadow="0" w:frame="0" w:color="auto"/>
        <w:bottom w:val="single" w:sz="4" w:space="1" w:shadow="0" w:frame="0" w:color="622423"/>
        <w:right w:val="none" w:sz="0" w:space="0" w:shadow="0" w:frame="0" w:color="auto"/>
      </w:pBdr>
      <w:spacing w:before="400" w:beforeAutospacing="0" w:afterAutospacing="0"/>
      <w:jc w:val="center"/>
      <w:outlineLvl w:val="1"/>
    </w:pPr>
    <w:rPr>
      <w:caps w:val="1"/>
      <w:color w:val="632423"/>
      <w:sz w:val="24"/>
    </w:rPr>
  </w:style>
  <w:style w:type="paragraph" w:styleId="P3">
    <w:name w:val="heading 3"/>
    <w:basedOn w:val="P0"/>
    <w:next w:val="P0"/>
    <w:link w:val="C5"/>
    <w:qFormat/>
    <w:pPr>
      <w:pBdr>
        <w:top w:val="dotted" w:sz="4" w:space="1" w:shadow="0" w:frame="0" w:color="622423"/>
        <w:left w:val="none" w:sz="0" w:space="0" w:shadow="0" w:frame="0" w:color="auto"/>
        <w:bottom w:val="dotted" w:sz="4" w:space="1" w:shadow="0" w:frame="0" w:color="622423"/>
        <w:right w:val="none" w:sz="0" w:space="0" w:shadow="0" w:frame="0" w:color="auto"/>
      </w:pBdr>
      <w:spacing w:before="300" w:beforeAutospacing="0" w:afterAutospacing="0"/>
      <w:jc w:val="center"/>
      <w:outlineLvl w:val="2"/>
    </w:pPr>
    <w:rPr>
      <w:caps w:val="1"/>
      <w:color w:val="622423"/>
      <w:sz w:val="24"/>
    </w:rPr>
  </w:style>
  <w:style w:type="paragraph" w:styleId="P4">
    <w:name w:val="heading 4"/>
    <w:basedOn w:val="P0"/>
    <w:next w:val="P0"/>
    <w:link w:val="C6"/>
    <w:qFormat/>
    <w:pPr>
      <w:pBdr>
        <w:top w:val="none" w:sz="0" w:space="0" w:shadow="0" w:frame="0" w:color="auto"/>
        <w:left w:val="none" w:sz="0" w:space="0" w:shadow="0" w:frame="0" w:color="auto"/>
        <w:bottom w:val="dotted" w:sz="4" w:space="1" w:shadow="0" w:frame="0" w:color="943634"/>
        <w:right w:val="none" w:sz="0" w:space="0" w:shadow="0" w:frame="0" w:color="auto"/>
      </w:pBdr>
      <w:spacing w:after="120" w:beforeAutospacing="0" w:afterAutospacing="0"/>
      <w:jc w:val="center"/>
      <w:outlineLvl w:val="3"/>
    </w:pPr>
    <w:rPr>
      <w:caps w:val="1"/>
      <w:color w:val="622423"/>
    </w:rPr>
  </w:style>
  <w:style w:type="paragraph" w:styleId="P5">
    <w:name w:val="heading 5"/>
    <w:basedOn w:val="P0"/>
    <w:next w:val="P0"/>
    <w:link w:val="C7"/>
    <w:semiHidden/>
    <w:qFormat/>
    <w:pPr>
      <w:spacing w:before="320" w:after="120" w:beforeAutospacing="0" w:afterAutospacing="0"/>
      <w:jc w:val="center"/>
      <w:outlineLvl w:val="4"/>
    </w:pPr>
    <w:rPr>
      <w:caps w:val="1"/>
      <w:color w:val="622423"/>
    </w:rPr>
  </w:style>
  <w:style w:type="paragraph" w:styleId="P6">
    <w:name w:val="heading 6"/>
    <w:basedOn w:val="P0"/>
    <w:next w:val="P0"/>
    <w:link w:val="C8"/>
    <w:semiHidden/>
    <w:qFormat/>
    <w:pPr>
      <w:spacing w:after="120" w:beforeAutospacing="0" w:afterAutospacing="0"/>
      <w:jc w:val="center"/>
      <w:outlineLvl w:val="5"/>
    </w:pPr>
    <w:rPr>
      <w:caps w:val="1"/>
      <w:color w:val="943634"/>
    </w:rPr>
  </w:style>
  <w:style w:type="paragraph" w:styleId="P7">
    <w:name w:val="heading 7"/>
    <w:basedOn w:val="P0"/>
    <w:next w:val="P0"/>
    <w:link w:val="C9"/>
    <w:semiHidden/>
    <w:qFormat/>
    <w:pPr>
      <w:spacing w:after="120" w:beforeAutospacing="0" w:afterAutospacing="0"/>
      <w:jc w:val="center"/>
      <w:outlineLvl w:val="6"/>
    </w:pPr>
    <w:rPr>
      <w:i w:val="1"/>
      <w:caps w:val="1"/>
      <w:color w:val="943634"/>
    </w:rPr>
  </w:style>
  <w:style w:type="paragraph" w:styleId="P8">
    <w:name w:val="heading 8"/>
    <w:basedOn w:val="P0"/>
    <w:next w:val="P0"/>
    <w:link w:val="C10"/>
    <w:semiHidden/>
    <w:qFormat/>
    <w:pPr>
      <w:spacing w:after="120" w:beforeAutospacing="0" w:afterAutospacing="0"/>
      <w:jc w:val="center"/>
      <w:outlineLvl w:val="7"/>
    </w:pPr>
    <w:rPr>
      <w:caps w:val="1"/>
      <w:sz w:val="20"/>
    </w:rPr>
  </w:style>
  <w:style w:type="paragraph" w:styleId="P9">
    <w:name w:val="heading 9"/>
    <w:basedOn w:val="P0"/>
    <w:next w:val="P0"/>
    <w:link w:val="C11"/>
    <w:semiHidden/>
    <w:qFormat/>
    <w:pPr>
      <w:spacing w:after="120" w:beforeAutospacing="0" w:afterAutospacing="0"/>
      <w:jc w:val="center"/>
      <w:outlineLvl w:val="8"/>
    </w:pPr>
    <w:rPr>
      <w:i w:val="1"/>
      <w:caps w:val="1"/>
      <w:sz w:val="20"/>
    </w:rPr>
  </w:style>
  <w:style w:type="paragraph" w:styleId="P10">
    <w:name w:val="caption"/>
    <w:basedOn w:val="P0"/>
    <w:next w:val="P0"/>
    <w:semiHidden/>
    <w:qFormat/>
    <w:pPr/>
    <w:rPr>
      <w:caps w:val="1"/>
      <w:sz w:val="18"/>
    </w:rPr>
  </w:style>
  <w:style w:type="paragraph" w:styleId="P11">
    <w:name w:val="Title"/>
    <w:basedOn w:val="P0"/>
    <w:next w:val="P0"/>
    <w:link w:val="C12"/>
    <w:qFormat/>
    <w:pPr>
      <w:pBdr>
        <w:top w:val="dotted" w:sz="2" w:space="1" w:shadow="0" w:frame="0" w:color="632423"/>
        <w:left w:val="none" w:sz="0" w:space="0" w:shadow="0" w:frame="0" w:color="auto"/>
        <w:bottom w:val="dotted" w:sz="2" w:space="6" w:shadow="0" w:frame="0" w:color="632423"/>
        <w:right w:val="none" w:sz="0" w:space="0" w:shadow="0" w:frame="0" w:color="auto"/>
      </w:pBdr>
      <w:spacing w:lineRule="auto" w:line="240" w:before="500" w:after="300" w:beforeAutospacing="0" w:afterAutospacing="0"/>
      <w:jc w:val="center"/>
    </w:pPr>
    <w:rPr>
      <w:caps w:val="1"/>
      <w:color w:val="632423"/>
      <w:sz w:val="44"/>
    </w:rPr>
  </w:style>
  <w:style w:type="paragraph" w:styleId="P12">
    <w:name w:val="Subtitle"/>
    <w:basedOn w:val="P0"/>
    <w:next w:val="P0"/>
    <w:link w:val="C13"/>
    <w:qFormat/>
    <w:pPr>
      <w:spacing w:lineRule="auto" w:line="240" w:after="560" w:beforeAutospacing="0" w:afterAutospacing="0"/>
      <w:jc w:val="center"/>
    </w:pPr>
    <w:rPr>
      <w:caps w:val="1"/>
      <w:sz w:val="18"/>
    </w:rPr>
  </w:style>
  <w:style w:type="paragraph" w:styleId="P13">
    <w:name w:val="No Spacing"/>
    <w:basedOn w:val="P0"/>
    <w:link w:val="C16"/>
    <w:qFormat/>
    <w:pPr>
      <w:spacing w:lineRule="auto" w:line="240" w:after="0" w:beforeAutospacing="0" w:afterAutospacing="0"/>
    </w:pPr>
    <w:rPr/>
  </w:style>
  <w:style w:type="paragraph" w:styleId="P14">
    <w:name w:val="List Paragraph"/>
    <w:basedOn w:val="P0"/>
    <w:qFormat/>
    <w:pPr>
      <w:ind w:left="720"/>
      <w:contextualSpacing w:val="1"/>
    </w:pPr>
    <w:rPr/>
  </w:style>
  <w:style w:type="paragraph" w:styleId="P15">
    <w:name w:val="Quote"/>
    <w:basedOn w:val="P0"/>
    <w:next w:val="P0"/>
    <w:link w:val="C17"/>
    <w:qFormat/>
    <w:pPr/>
    <w:rPr>
      <w:i w:val="1"/>
    </w:rPr>
  </w:style>
  <w:style w:type="paragraph" w:styleId="P16">
    <w:name w:val="Intense Quote"/>
    <w:basedOn w:val="P0"/>
    <w:next w:val="P0"/>
    <w:link w:val="C18"/>
    <w:qFormat/>
    <w:pPr>
      <w:pBdr>
        <w:top w:val="dotted" w:sz="2" w:space="10" w:shadow="0" w:frame="0" w:color="632423"/>
        <w:left w:val="none" w:sz="0" w:space="0" w:shadow="0" w:frame="0" w:color="auto"/>
        <w:bottom w:val="dotted" w:sz="2" w:space="4" w:shadow="0" w:frame="0" w:color="632423"/>
        <w:right w:val="none" w:sz="0" w:space="0" w:shadow="0" w:frame="0" w:color="auto"/>
      </w:pBdr>
      <w:spacing w:lineRule="auto" w:line="300" w:before="160" w:beforeAutospacing="0" w:afterAutospacing="0"/>
      <w:ind w:left="1440" w:right="1440"/>
    </w:pPr>
    <w:rPr>
      <w:caps w:val="1"/>
      <w:color w:val="622423"/>
      <w:sz w:val="20"/>
    </w:rPr>
  </w:style>
  <w:style w:type="paragraph" w:styleId="P17">
    <w:name w:val="TOC Heading"/>
    <w:basedOn w:val="P1"/>
    <w:next w:val="P0"/>
    <w:semiHidden/>
    <w:qFormat/>
    <w:pPr/>
    <w:rPr/>
  </w:style>
  <w:style w:type="paragraph" w:styleId="P18">
    <w:name w:val="header"/>
    <w:basedOn w:val="P0"/>
    <w:link w:val="C2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19">
    <w:name w:val="footer"/>
    <w:basedOn w:val="P0"/>
    <w:link w:val="C2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0">
    <w:name w:val="Знак"/>
    <w:basedOn w:val="P0"/>
    <w:next w:val="P0"/>
    <w:pPr>
      <w:spacing w:lineRule="exact" w:line="240" w:after="160" w:beforeAutospacing="0" w:afterAutospacing="0"/>
    </w:pPr>
    <w:rPr>
      <w:rFonts w:ascii="Tahoma" w:hAnsi="Tahoma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caps w:val="1"/>
      <w:color w:val="632423"/>
      <w:sz w:val="28"/>
    </w:rPr>
  </w:style>
  <w:style w:type="character" w:styleId="C4">
    <w:name w:val="Заголовок 2 Знак"/>
    <w:basedOn w:val="C0"/>
    <w:link w:val="P2"/>
    <w:rPr>
      <w:caps w:val="1"/>
      <w:color w:val="632423"/>
      <w:sz w:val="24"/>
    </w:rPr>
  </w:style>
  <w:style w:type="character" w:styleId="C5">
    <w:name w:val="Заголовок 3 Знак"/>
    <w:basedOn w:val="C0"/>
    <w:link w:val="P3"/>
    <w:rPr>
      <w:caps w:val="1"/>
      <w:color w:val="622423"/>
      <w:sz w:val="24"/>
    </w:rPr>
  </w:style>
  <w:style w:type="character" w:styleId="C6">
    <w:name w:val="Заголовок 4 Знак"/>
    <w:basedOn w:val="C0"/>
    <w:link w:val="P4"/>
    <w:rPr>
      <w:caps w:val="1"/>
      <w:color w:val="622423"/>
    </w:rPr>
  </w:style>
  <w:style w:type="character" w:styleId="C7">
    <w:name w:val="Заголовок 5 Знак"/>
    <w:basedOn w:val="C0"/>
    <w:link w:val="P5"/>
    <w:semiHidden/>
    <w:rPr>
      <w:caps w:val="1"/>
      <w:color w:val="622423"/>
    </w:rPr>
  </w:style>
  <w:style w:type="character" w:styleId="C8">
    <w:name w:val="Заголовок 6 Знак"/>
    <w:basedOn w:val="C0"/>
    <w:link w:val="P6"/>
    <w:semiHidden/>
    <w:rPr>
      <w:caps w:val="1"/>
      <w:color w:val="943634"/>
    </w:rPr>
  </w:style>
  <w:style w:type="character" w:styleId="C9">
    <w:name w:val="Заголовок 7 Знак"/>
    <w:basedOn w:val="C0"/>
    <w:link w:val="P7"/>
    <w:semiHidden/>
    <w:rPr>
      <w:i w:val="1"/>
      <w:caps w:val="1"/>
      <w:color w:val="943634"/>
    </w:rPr>
  </w:style>
  <w:style w:type="character" w:styleId="C10">
    <w:name w:val="Заголовок 8 Знак"/>
    <w:basedOn w:val="C0"/>
    <w:link w:val="P8"/>
    <w:semiHidden/>
    <w:rPr>
      <w:caps w:val="1"/>
      <w:sz w:val="20"/>
    </w:rPr>
  </w:style>
  <w:style w:type="character" w:styleId="C11">
    <w:name w:val="Заголовок 9 Знак"/>
    <w:basedOn w:val="C0"/>
    <w:link w:val="P9"/>
    <w:semiHidden/>
    <w:rPr>
      <w:i w:val="1"/>
      <w:caps w:val="1"/>
      <w:sz w:val="20"/>
    </w:rPr>
  </w:style>
  <w:style w:type="character" w:styleId="C12">
    <w:name w:val="Заголовок Знак"/>
    <w:basedOn w:val="C0"/>
    <w:link w:val="P11"/>
    <w:rPr>
      <w:caps w:val="1"/>
      <w:color w:val="632423"/>
      <w:sz w:val="44"/>
    </w:rPr>
  </w:style>
  <w:style w:type="character" w:styleId="C13">
    <w:name w:val="Подзаголовок Знак"/>
    <w:basedOn w:val="C0"/>
    <w:link w:val="P12"/>
    <w:rPr>
      <w:caps w:val="1"/>
      <w:sz w:val="18"/>
    </w:rPr>
  </w:style>
  <w:style w:type="character" w:styleId="C14">
    <w:name w:val="Strong"/>
    <w:qFormat/>
    <w:rPr>
      <w:b w:val="1"/>
      <w:color w:val="943634"/>
    </w:rPr>
  </w:style>
  <w:style w:type="character" w:styleId="C15">
    <w:name w:val="Emphasis"/>
    <w:qFormat/>
    <w:rPr>
      <w:caps w:val="1"/>
      <w:sz w:val="20"/>
    </w:rPr>
  </w:style>
  <w:style w:type="character" w:styleId="C16">
    <w:name w:val="Без интервала Знак"/>
    <w:basedOn w:val="C0"/>
    <w:link w:val="P13"/>
    <w:rPr/>
  </w:style>
  <w:style w:type="character" w:styleId="C17">
    <w:name w:val="Цитата 2 Знак"/>
    <w:basedOn w:val="C0"/>
    <w:link w:val="P15"/>
    <w:rPr>
      <w:i w:val="1"/>
    </w:rPr>
  </w:style>
  <w:style w:type="character" w:styleId="C18">
    <w:name w:val="Выделенная цитата Знак"/>
    <w:basedOn w:val="C0"/>
    <w:link w:val="P16"/>
    <w:rPr>
      <w:caps w:val="1"/>
      <w:color w:val="622423"/>
      <w:sz w:val="20"/>
    </w:rPr>
  </w:style>
  <w:style w:type="character" w:styleId="C19">
    <w:name w:val="Subtle Emphasis"/>
    <w:qFormat/>
    <w:rPr>
      <w:i w:val="1"/>
    </w:rPr>
  </w:style>
  <w:style w:type="character" w:styleId="C20">
    <w:name w:val="Intense Emphasis"/>
    <w:qFormat/>
    <w:rPr>
      <w:i w:val="1"/>
      <w:caps w:val="1"/>
      <w:sz w:val="20"/>
    </w:rPr>
  </w:style>
  <w:style w:type="character" w:styleId="C21">
    <w:name w:val="Subtle Reference"/>
    <w:basedOn w:val="C0"/>
    <w:qFormat/>
    <w:rPr>
      <w:i w:val="1"/>
      <w:color w:val="622423"/>
    </w:rPr>
  </w:style>
  <w:style w:type="character" w:styleId="C22">
    <w:name w:val="Intense Reference"/>
    <w:qFormat/>
    <w:rPr>
      <w:b w:val="1"/>
      <w:i w:val="1"/>
      <w:color w:val="622423"/>
    </w:rPr>
  </w:style>
  <w:style w:type="character" w:styleId="C23">
    <w:name w:val="Book Title"/>
    <w:qFormat/>
    <w:rPr>
      <w:caps w:val="1"/>
      <w:color w:val="622423"/>
      <w:u w:val="none" w:color="622423"/>
    </w:rPr>
  </w:style>
  <w:style w:type="character" w:styleId="C24">
    <w:name w:val="Верхний колонтитул Знак"/>
    <w:basedOn w:val="C0"/>
    <w:link w:val="P18"/>
    <w:rPr/>
  </w:style>
  <w:style w:type="character" w:styleId="C25">
    <w:name w:val="Нижний колонтитул Знак"/>
    <w:basedOn w:val="C0"/>
    <w:link w:val="P19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